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5C" w:rsidRPr="00857D5C" w:rsidRDefault="00857D5C" w:rsidP="00857D5C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6 логопедических игр с киндер-сюрпризом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>Как известно, любые занятия с детьми наиболее эффективны, если их проводить в игровой форме. Также и с логопедическими занятиями. Очень важно заинтересовать ребёнка, тогда он будет заниматься с удовольствием, и занятия принесут пользу.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>В своей статье я хочу предложить вам игры, способствующие развитию речи. Важной особенностью этих логопедических игр является то, что основным материалом для них будет служить контейнер от киндер-сюрприза.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1825" cy="3218180"/>
            <wp:effectExtent l="19050" t="0" r="3175" b="0"/>
            <wp:docPr id="1" name="Рисунок 1" descr="https://avatars.mds.yandex.net/get-zen_doc/964926/pub_5bd8944ca0478400aced2074_5bd897f59e7a5900aa301d1c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964926/pub_5bd8944ca0478400aced2074_5bd897f59e7a5900aa301d1c/scale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 Для отработки речевого дыхания – игра «Кораблики».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>Налейте в большую миску воды. Положите туда 2-3 половинки контейнера. Предложите малышу подуть на кораблики, передвигая их от одного берега к другому.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>Проследите, чтобы выдох был плавным и медленным. И ещё: делайте паузы, чтобы у ребёнка не закружилась голова.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Для развития слухового внимания – игра «Весёлый оркестр».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>Возьмите 4-5 баночек от киндер-сюрпризов. Насыпьте туда разные вещества – бусинки, скрепки, гречку, камешки. Главное, чтобы шумы, которые будут слышны при тряске, отличались один от другого. Баночек с одинаковыми наполнителями сделайте по две. Возьмите один из контейнеров и встряхните его. Обратите внимание на звук. Затем предложите ребёнку найти контейнер с таким же звуком.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3. Для тренировки мышц артикуляционного аппарата – игра «Башенный кран».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>Понадобятся 4-6 половинок контейнера. Положите половинки на стол, пусть малыш, захватив губами, переносит их в другое место. «Представим, что мы на стройке. Ты работаешь на подъёмном кране. Перемести части дома в другое место».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Для развития артикуляционных движений – «Поплавок».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>Просверлите отверстия в половинках, проденьте толстую нитку (около 50 см) и завяжите её узлом.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>Натяните нитку на пальцах обеих рук. Пусть малыш двигает контейнер языком от одного конца нитки к другому, поднимает и опускает его языком, захватывает губами и «выплёвывает».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5. Для развития слогового анализа слова – «Гусеница».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1825" cy="3218180"/>
            <wp:effectExtent l="19050" t="0" r="3175" b="0"/>
            <wp:docPr id="2" name="Рисунок 2" descr="https://avatars.mds.yandex.net/get-zen_doc/222865/pub_5bd8944ca0478400aced2074_5bd898241b845b00aa6e3c90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22865/pub_5bd8944ca0478400aced2074_5bd898241b845b00aa6e3c90/scale_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>Можно скрепить контейнеры и сделать забавную гусеницу. Гусеница может состоять из 2-х, 3-х, 4-х контейнеров и один контейнер – «детёныш». Вы называете слово, малыш показывает гусеницу, состоящую из такого количества контейнеров, какое количество слогов в слове. Например, </w:t>
      </w:r>
      <w:proofErr w:type="spellStart"/>
      <w:r w:rsidRPr="00857D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со-ро-ка</w:t>
      </w:r>
      <w:proofErr w:type="spellEnd"/>
      <w:r w:rsidRPr="00857D5C">
        <w:rPr>
          <w:rFonts w:ascii="Times New Roman" w:hAnsi="Times New Roman" w:cs="Times New Roman"/>
          <w:sz w:val="28"/>
          <w:szCs w:val="28"/>
          <w:lang w:eastAsia="ru-RU"/>
        </w:rPr>
        <w:t> – ребёнок показывает гусеницу из 3-х контейнеров, </w:t>
      </w:r>
      <w:r w:rsidRPr="00857D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стул</w:t>
      </w:r>
      <w:r w:rsidRPr="00857D5C">
        <w:rPr>
          <w:rFonts w:ascii="Times New Roman" w:hAnsi="Times New Roman" w:cs="Times New Roman"/>
          <w:sz w:val="28"/>
          <w:szCs w:val="28"/>
          <w:lang w:eastAsia="ru-RU"/>
        </w:rPr>
        <w:t> – малыш показывает «детёныша» и т.д.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6. Для развития мелкой моторики рук – игра «Волшебный мешочек».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Возьмите мешочек (непрозрачный), в который поместите предметы, отличающиеся по форме. Перед тем, как положить предметы в мешок, пусть малыш их потрогает. Потом попросите ребёнка найти контейнер от </w:t>
      </w:r>
      <w:proofErr w:type="gramStart"/>
      <w:r w:rsidRPr="00857D5C">
        <w:rPr>
          <w:rFonts w:ascii="Times New Roman" w:hAnsi="Times New Roman" w:cs="Times New Roman"/>
          <w:sz w:val="28"/>
          <w:szCs w:val="28"/>
          <w:lang w:eastAsia="ru-RU"/>
        </w:rPr>
        <w:t>киндера</w:t>
      </w:r>
      <w:proofErr w:type="gramEnd"/>
      <w:r w:rsidRPr="00857D5C">
        <w:rPr>
          <w:rFonts w:ascii="Times New Roman" w:hAnsi="Times New Roman" w:cs="Times New Roman"/>
          <w:sz w:val="28"/>
          <w:szCs w:val="28"/>
          <w:lang w:eastAsia="ru-RU"/>
        </w:rPr>
        <w:t xml:space="preserve"> среди других предметов </w:t>
      </w:r>
      <w:proofErr w:type="spellStart"/>
      <w:r w:rsidRPr="00857D5C">
        <w:rPr>
          <w:rFonts w:ascii="Times New Roman" w:hAnsi="Times New Roman" w:cs="Times New Roman"/>
          <w:sz w:val="28"/>
          <w:szCs w:val="28"/>
          <w:lang w:eastAsia="ru-RU"/>
        </w:rPr>
        <w:t>наощупь</w:t>
      </w:r>
      <w:proofErr w:type="spellEnd"/>
      <w:r w:rsidRPr="00857D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>Таким образом, вы можете выучить с ребёнком ещё и геометрические формы.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 xml:space="preserve">Для ребёнка помладше можно организовать игру по принципу сухого бассейна. Высыпьте в таз все контейнеры и «закопайте» там мелкие игрушки. Пусть малыш находит их </w:t>
      </w:r>
      <w:proofErr w:type="spellStart"/>
      <w:r w:rsidRPr="00857D5C">
        <w:rPr>
          <w:rFonts w:ascii="Times New Roman" w:hAnsi="Times New Roman" w:cs="Times New Roman"/>
          <w:sz w:val="28"/>
          <w:szCs w:val="28"/>
          <w:lang w:eastAsia="ru-RU"/>
        </w:rPr>
        <w:t>наощупь</w:t>
      </w:r>
      <w:proofErr w:type="spellEnd"/>
      <w:r w:rsidRPr="00857D5C"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называет.</w:t>
      </w:r>
    </w:p>
    <w:p w:rsidR="00857D5C" w:rsidRPr="00857D5C" w:rsidRDefault="00857D5C" w:rsidP="00857D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7D5C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 Я просто уверена, что любовь и забота о ваших любимых малышах поможет вам найти ещё больше идей, как использовать подобные предметы с пользой для детишек.</w:t>
      </w:r>
    </w:p>
    <w:p w:rsidR="00A517E9" w:rsidRPr="0015204F" w:rsidRDefault="00A517E9" w:rsidP="00857D5C">
      <w:pPr>
        <w:rPr>
          <w:rFonts w:ascii="Times New Roman" w:hAnsi="Times New Roman" w:cs="Times New Roman"/>
          <w:sz w:val="28"/>
          <w:szCs w:val="28"/>
        </w:rPr>
      </w:pPr>
    </w:p>
    <w:p w:rsidR="0015204F" w:rsidRPr="0015204F" w:rsidRDefault="0015204F" w:rsidP="00857D5C">
      <w:pPr>
        <w:rPr>
          <w:rFonts w:ascii="Times New Roman" w:hAnsi="Times New Roman" w:cs="Times New Roman"/>
          <w:sz w:val="28"/>
          <w:szCs w:val="28"/>
        </w:rPr>
      </w:pPr>
      <w:r w:rsidRPr="0015204F">
        <w:rPr>
          <w:rFonts w:ascii="Times New Roman" w:hAnsi="Times New Roman" w:cs="Times New Roman"/>
          <w:sz w:val="28"/>
          <w:szCs w:val="28"/>
        </w:rPr>
        <w:t>https://zen.yandex.ru/media/sovety_logopeda/6-logopedicheskih-igr-s-kindersiurprizom-5bd8944ca0478400aced2074?&amp;from=channel</w:t>
      </w:r>
    </w:p>
    <w:sectPr w:rsidR="0015204F" w:rsidRPr="0015204F" w:rsidSect="00A5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7D5C"/>
    <w:rsid w:val="0015204F"/>
    <w:rsid w:val="00857D5C"/>
    <w:rsid w:val="00A517E9"/>
    <w:rsid w:val="00D3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E9"/>
  </w:style>
  <w:style w:type="paragraph" w:styleId="1">
    <w:name w:val="heading 1"/>
    <w:basedOn w:val="a"/>
    <w:link w:val="10"/>
    <w:uiPriority w:val="9"/>
    <w:qFormat/>
    <w:rsid w:val="00857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block">
    <w:name w:val="article-block"/>
    <w:basedOn w:val="a"/>
    <w:rsid w:val="0085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7D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5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2018-11-14T06:32:00Z</dcterms:created>
  <dcterms:modified xsi:type="dcterms:W3CDTF">2018-11-14T06:35:00Z</dcterms:modified>
</cp:coreProperties>
</file>