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EB" w:rsidRPr="009358C8" w:rsidRDefault="00471EEB" w:rsidP="00471E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C00000"/>
          <w:sz w:val="36"/>
          <w:szCs w:val="36"/>
        </w:rPr>
      </w:pPr>
      <w:r w:rsidRPr="009358C8">
        <w:rPr>
          <w:rStyle w:val="c7"/>
          <w:b/>
          <w:bCs/>
          <w:color w:val="C00000"/>
          <w:sz w:val="36"/>
          <w:szCs w:val="36"/>
        </w:rPr>
        <w:t>Памятка: «Туберкулез у детей. Профилактика, лечение» Ко дню борьбы с туберкулезом.</w:t>
      </w: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Style w:val="c1"/>
          <w:color w:val="FF0000"/>
          <w:sz w:val="30"/>
          <w:szCs w:val="30"/>
        </w:rPr>
      </w:pP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30"/>
          <w:szCs w:val="30"/>
        </w:rPr>
      </w:pPr>
      <w:r w:rsidRPr="009358C8">
        <w:rPr>
          <w:rStyle w:val="c1"/>
          <w:color w:val="FF0000"/>
          <w:sz w:val="30"/>
          <w:szCs w:val="30"/>
        </w:rPr>
        <w:t>Туберкулез является социально значимым и особо опасным инфекционным заболеванием. Поданным Всемирной организации здравоохранения, одна треть населения планетыинфицирована туберкулезом. В мире ежегодно регистрируется 8 млн. новых случаевтуберкулеза и 3 млн. случаев смерти от него, включая 884 тыс. детей в возрасте до 15 лет.</w:t>
      </w: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30"/>
          <w:szCs w:val="30"/>
        </w:rPr>
      </w:pPr>
      <w:r w:rsidRPr="009358C8">
        <w:rPr>
          <w:rStyle w:val="c1"/>
          <w:color w:val="FF0000"/>
          <w:sz w:val="30"/>
          <w:szCs w:val="30"/>
        </w:rPr>
        <w:t>Быстрое распространение лекарственно-устойчивых штаммов возбудителя туберкулезагрозит превратить туберкулез в неизлечимое заболевание.</w:t>
      </w: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C00000"/>
          <w:sz w:val="30"/>
          <w:szCs w:val="30"/>
        </w:rPr>
      </w:pPr>
      <w:r w:rsidRPr="009358C8">
        <w:rPr>
          <w:rStyle w:val="c3"/>
          <w:color w:val="C00000"/>
          <w:sz w:val="30"/>
          <w:szCs w:val="30"/>
        </w:rPr>
        <w:t>Ч</w:t>
      </w:r>
      <w:r w:rsidRPr="009358C8">
        <w:rPr>
          <w:rStyle w:val="c8"/>
          <w:b/>
          <w:bCs/>
          <w:color w:val="C00000"/>
          <w:sz w:val="30"/>
          <w:szCs w:val="30"/>
        </w:rPr>
        <w:t>то же такое туберкулез, и каковы источники инфекции?</w:t>
      </w: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30"/>
          <w:szCs w:val="30"/>
        </w:rPr>
      </w:pPr>
      <w:r w:rsidRPr="009358C8">
        <w:rPr>
          <w:rStyle w:val="c1"/>
          <w:color w:val="FF0000"/>
          <w:sz w:val="30"/>
          <w:szCs w:val="30"/>
        </w:rPr>
        <w:t>Туберкулез – это инфекционное заболевание, вызываемое микобактериями туберкулеза. Поражается туберкулезом весь организм: легкие, почки, лимфатические узлы, кости, глаза, кожа, головной мозг.</w:t>
      </w: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30"/>
          <w:szCs w:val="30"/>
        </w:rPr>
      </w:pPr>
      <w:r w:rsidRPr="009358C8">
        <w:rPr>
          <w:rStyle w:val="c1"/>
          <w:color w:val="FF0000"/>
          <w:sz w:val="30"/>
          <w:szCs w:val="30"/>
        </w:rPr>
        <w:t>Основным источником распространения инфекции является больной туберкулезом человек, реже крупнорогатый скот, верблюды, свиньи, птицы, другие животные.</w:t>
      </w:r>
    </w:p>
    <w:p w:rsidR="00471EEB" w:rsidRPr="009358C8" w:rsidRDefault="00471EEB" w:rsidP="00471EE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sz w:val="30"/>
          <w:szCs w:val="30"/>
        </w:rPr>
      </w:pPr>
      <w:r w:rsidRPr="009358C8">
        <w:rPr>
          <w:rStyle w:val="c0"/>
          <w:b/>
          <w:bCs/>
          <w:color w:val="C00000"/>
          <w:sz w:val="30"/>
          <w:szCs w:val="30"/>
        </w:rPr>
        <w:t>Как можно заразиться туберкулезом?</w:t>
      </w: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30"/>
          <w:szCs w:val="30"/>
        </w:rPr>
      </w:pPr>
      <w:r w:rsidRPr="009358C8">
        <w:rPr>
          <w:rStyle w:val="c1"/>
          <w:color w:val="FF0000"/>
          <w:sz w:val="30"/>
          <w:szCs w:val="30"/>
        </w:rPr>
        <w:t>Заразиться туберкулезом может практически любой человек. Заражение происходит:</w:t>
      </w: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30"/>
          <w:szCs w:val="30"/>
        </w:rPr>
      </w:pPr>
      <w:r w:rsidRPr="009358C8">
        <w:rPr>
          <w:rStyle w:val="c1"/>
          <w:color w:val="FF0000"/>
          <w:sz w:val="30"/>
          <w:szCs w:val="30"/>
        </w:rPr>
        <w:t>Через воздух - (аэрогенный, воздушно-капельный путь) или предметы обихода при пользовании общей с больным туберкулезом легких посудой, туалетными принадлежностями и т.д., реже через пищу (алиментарный путь).</w:t>
      </w: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30"/>
          <w:szCs w:val="30"/>
        </w:rPr>
      </w:pPr>
      <w:r w:rsidRPr="009358C8">
        <w:rPr>
          <w:rStyle w:val="c1"/>
          <w:color w:val="FF0000"/>
          <w:sz w:val="30"/>
          <w:szCs w:val="30"/>
        </w:rPr>
        <w:t>При употреблении молочных продуктов от больного туберкулезом крупнорогатого скота.</w:t>
      </w: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30"/>
          <w:szCs w:val="30"/>
        </w:rPr>
      </w:pPr>
      <w:r w:rsidRPr="009358C8">
        <w:rPr>
          <w:rStyle w:val="c1"/>
          <w:color w:val="FF0000"/>
          <w:sz w:val="30"/>
          <w:szCs w:val="30"/>
        </w:rPr>
        <w:t>Внутриутробное заражение плода (крайне редко) при туберкулезе у беременных. Около 50% впервые выявленных больных выделяют возбудителя туберкулеза в окружающую среду при разговоре, кашле, чихании. Аэрозоль с мельчайшими частицами мокроты в течение</w:t>
      </w:r>
    </w:p>
    <w:p w:rsidR="00471EEB" w:rsidRDefault="00471EEB" w:rsidP="00471EEB">
      <w:pPr>
        <w:pStyle w:val="c2"/>
        <w:shd w:val="clear" w:color="auto" w:fill="FFFFFF"/>
        <w:spacing w:before="0" w:beforeAutospacing="0" w:after="0" w:afterAutospacing="0"/>
        <w:rPr>
          <w:rStyle w:val="c1"/>
          <w:color w:val="FF0000"/>
          <w:sz w:val="30"/>
          <w:szCs w:val="30"/>
        </w:rPr>
      </w:pPr>
      <w:r w:rsidRPr="009358C8">
        <w:rPr>
          <w:rStyle w:val="c1"/>
          <w:color w:val="FF0000"/>
          <w:sz w:val="30"/>
          <w:szCs w:val="30"/>
        </w:rPr>
        <w:t>длительного времени может находиться в воздухе и являться источником заражения детей и взрослых. Если больной человек не лечится, он может за год инфицировать 10 – 15 человек.</w:t>
      </w:r>
    </w:p>
    <w:p w:rsidR="00AC6363" w:rsidRDefault="00AC6363" w:rsidP="009358C8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FF0000"/>
          <w:sz w:val="20"/>
          <w:szCs w:val="20"/>
        </w:rPr>
      </w:pPr>
    </w:p>
    <w:p w:rsidR="00AC6363" w:rsidRDefault="00AC6363" w:rsidP="009358C8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FF0000"/>
          <w:sz w:val="20"/>
          <w:szCs w:val="20"/>
        </w:rPr>
      </w:pPr>
    </w:p>
    <w:p w:rsidR="009358C8" w:rsidRPr="009358C8" w:rsidRDefault="009358C8" w:rsidP="009358C8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FF0000"/>
          <w:sz w:val="20"/>
          <w:szCs w:val="20"/>
        </w:rPr>
      </w:pPr>
      <w:r w:rsidRPr="009358C8">
        <w:rPr>
          <w:rStyle w:val="c1"/>
          <w:color w:val="FF0000"/>
          <w:sz w:val="20"/>
          <w:szCs w:val="20"/>
        </w:rPr>
        <w:t>Подготовила воспитатель: Павленко Т.М.</w:t>
      </w:r>
    </w:p>
    <w:p w:rsidR="00471EEB" w:rsidRPr="009358C8" w:rsidRDefault="009A1B1C" w:rsidP="00471EE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1071245</wp:posOffset>
            </wp:positionH>
            <wp:positionV relativeFrom="paragraph">
              <wp:posOffset>53975</wp:posOffset>
            </wp:positionV>
            <wp:extent cx="1962150" cy="1362075"/>
            <wp:effectExtent l="19050" t="0" r="0" b="0"/>
            <wp:wrapSquare wrapText="bothSides"/>
            <wp:docPr id="14" name="Рисунок 5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71EEB" w:rsidRPr="009358C8" w:rsidRDefault="00471EEB" w:rsidP="00471EE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8"/>
        </w:rPr>
      </w:pPr>
    </w:p>
    <w:p w:rsidR="00471EEB" w:rsidRPr="009358C8" w:rsidRDefault="009A1B1C" w:rsidP="00471EE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8"/>
        </w:rPr>
      </w:pPr>
      <w:r w:rsidRPr="009A1B1C">
        <w:rPr>
          <w:rStyle w:val="c0"/>
          <w:b/>
          <w:bCs/>
          <w:noProof/>
          <w:color w:val="FF0000"/>
          <w:sz w:val="28"/>
        </w:rPr>
        <w:lastRenderedPageBreak/>
        <w:drawing>
          <wp:inline distT="0" distB="0" distL="0" distR="0">
            <wp:extent cx="1447800" cy="1085002"/>
            <wp:effectExtent l="19050" t="0" r="0" b="0"/>
            <wp:docPr id="11" name="Рисунок 5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1EEB" w:rsidRPr="009358C8" w:rsidRDefault="00471EEB" w:rsidP="00471EE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8"/>
        </w:rPr>
      </w:pPr>
    </w:p>
    <w:p w:rsidR="00471EEB" w:rsidRPr="009358C8" w:rsidRDefault="00471EEB" w:rsidP="00471E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C00000"/>
          <w:sz w:val="36"/>
          <w:szCs w:val="36"/>
        </w:rPr>
      </w:pPr>
      <w:r w:rsidRPr="009358C8">
        <w:rPr>
          <w:rStyle w:val="c0"/>
          <w:b/>
          <w:bCs/>
          <w:color w:val="C00000"/>
          <w:sz w:val="36"/>
          <w:szCs w:val="36"/>
        </w:rPr>
        <w:t>Каждый ли инфицированный человек заболевает туберкулезом?</w:t>
      </w: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Style w:val="c1"/>
          <w:color w:val="FF0000"/>
          <w:sz w:val="28"/>
          <w:szCs w:val="28"/>
        </w:rPr>
      </w:pP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Style w:val="c1"/>
          <w:color w:val="FF0000"/>
          <w:sz w:val="28"/>
          <w:szCs w:val="28"/>
        </w:rPr>
      </w:pP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Style w:val="c1"/>
          <w:color w:val="FF0000"/>
          <w:sz w:val="28"/>
          <w:szCs w:val="28"/>
        </w:rPr>
      </w:pP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  <w:r w:rsidRPr="009358C8">
        <w:rPr>
          <w:rStyle w:val="c1"/>
          <w:color w:val="FF0000"/>
          <w:sz w:val="28"/>
          <w:szCs w:val="28"/>
        </w:rPr>
        <w:t>Из общего количества людей, инфицированных туберкулезом, заболевает каждый десятый.</w:t>
      </w:r>
    </w:p>
    <w:p w:rsid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Style w:val="c1"/>
          <w:color w:val="FF0000"/>
          <w:sz w:val="28"/>
          <w:szCs w:val="28"/>
        </w:rPr>
      </w:pPr>
      <w:r w:rsidRPr="009358C8">
        <w:rPr>
          <w:rStyle w:val="c1"/>
          <w:color w:val="FF0000"/>
          <w:sz w:val="28"/>
          <w:szCs w:val="28"/>
        </w:rPr>
        <w:t xml:space="preserve">Большинство инфицированных людей никогда не заболевают туберкулезом потому, что их иммунная система подавляет, ограничивает инфекцию и </w:t>
      </w:r>
    </w:p>
    <w:p w:rsidR="009358C8" w:rsidRDefault="009358C8" w:rsidP="00471EEB">
      <w:pPr>
        <w:pStyle w:val="c2"/>
        <w:shd w:val="clear" w:color="auto" w:fill="FFFFFF"/>
        <w:spacing w:before="0" w:beforeAutospacing="0" w:after="0" w:afterAutospacing="0"/>
        <w:rPr>
          <w:rStyle w:val="c1"/>
          <w:color w:val="FF0000"/>
          <w:sz w:val="28"/>
          <w:szCs w:val="28"/>
        </w:rPr>
      </w:pPr>
    </w:p>
    <w:p w:rsidR="009358C8" w:rsidRDefault="009A1B1C" w:rsidP="00471EEB">
      <w:pPr>
        <w:pStyle w:val="c2"/>
        <w:shd w:val="clear" w:color="auto" w:fill="FFFFFF"/>
        <w:spacing w:before="0" w:beforeAutospacing="0" w:after="0" w:afterAutospacing="0"/>
        <w:rPr>
          <w:rStyle w:val="c1"/>
          <w:color w:val="FF0000"/>
          <w:sz w:val="28"/>
          <w:szCs w:val="28"/>
        </w:rPr>
      </w:pPr>
      <w:r w:rsidRPr="009A1B1C">
        <w:rPr>
          <w:rStyle w:val="c1"/>
          <w:noProof/>
          <w:color w:val="FF0000"/>
          <w:sz w:val="28"/>
        </w:rPr>
        <w:drawing>
          <wp:inline distT="0" distB="0" distL="0" distR="0">
            <wp:extent cx="1621988" cy="1085850"/>
            <wp:effectExtent l="19050" t="0" r="0" b="0"/>
            <wp:docPr id="15" name="Рисунок 6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  <w:r w:rsidRPr="009358C8">
        <w:rPr>
          <w:rStyle w:val="c1"/>
          <w:color w:val="FF0000"/>
          <w:sz w:val="28"/>
          <w:szCs w:val="28"/>
        </w:rPr>
        <w:t>препятствует развитию заболевания.</w:t>
      </w: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  <w:r w:rsidRPr="009358C8">
        <w:rPr>
          <w:rStyle w:val="c1"/>
          <w:color w:val="FF0000"/>
          <w:sz w:val="28"/>
          <w:szCs w:val="28"/>
        </w:rPr>
        <w:t>Наиболее подвержены заболеванию туберкулезом дети из так называемой группы риска:</w:t>
      </w: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  <w:r w:rsidRPr="009358C8">
        <w:rPr>
          <w:rStyle w:val="c1"/>
          <w:color w:val="FF0000"/>
          <w:sz w:val="28"/>
          <w:szCs w:val="28"/>
        </w:rPr>
        <w:t>• в семье, где есть больной туберкулезом;</w:t>
      </w: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  <w:r w:rsidRPr="009358C8">
        <w:rPr>
          <w:rStyle w:val="c1"/>
          <w:color w:val="FF0000"/>
          <w:sz w:val="28"/>
          <w:szCs w:val="28"/>
        </w:rPr>
        <w:t>• часто и длительно болеющие различными инфекционными заболеваниями;</w:t>
      </w: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Style w:val="c1"/>
          <w:color w:val="FF0000"/>
          <w:sz w:val="28"/>
          <w:szCs w:val="28"/>
        </w:rPr>
      </w:pPr>
      <w:r w:rsidRPr="009358C8">
        <w:rPr>
          <w:rStyle w:val="c1"/>
          <w:color w:val="FF0000"/>
          <w:sz w:val="28"/>
          <w:szCs w:val="28"/>
        </w:rPr>
        <w:t xml:space="preserve">• страдающие такими заболеваниями, как сахарный </w:t>
      </w: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  <w:r w:rsidRPr="009358C8">
        <w:rPr>
          <w:rStyle w:val="c1"/>
          <w:color w:val="FF0000"/>
          <w:sz w:val="28"/>
          <w:szCs w:val="28"/>
        </w:rPr>
        <w:t>диабет, рак и особенно ВИЧинфекция, больные хронической патологией различных органов и систем;</w:t>
      </w:r>
    </w:p>
    <w:p w:rsidR="009358C8" w:rsidRDefault="009358C8" w:rsidP="00471EEB">
      <w:pPr>
        <w:pStyle w:val="c2"/>
        <w:shd w:val="clear" w:color="auto" w:fill="FFFFFF"/>
        <w:spacing w:before="0" w:beforeAutospacing="0" w:after="0" w:afterAutospacing="0"/>
        <w:rPr>
          <w:rStyle w:val="c1"/>
          <w:color w:val="FF0000"/>
          <w:sz w:val="28"/>
          <w:szCs w:val="28"/>
        </w:rPr>
      </w:pPr>
    </w:p>
    <w:p w:rsidR="009358C8" w:rsidRDefault="009358C8" w:rsidP="00471EEB">
      <w:pPr>
        <w:pStyle w:val="c2"/>
        <w:shd w:val="clear" w:color="auto" w:fill="FFFFFF"/>
        <w:spacing w:before="0" w:beforeAutospacing="0" w:after="0" w:afterAutospacing="0"/>
        <w:rPr>
          <w:rStyle w:val="c1"/>
          <w:color w:val="FF0000"/>
          <w:sz w:val="28"/>
          <w:szCs w:val="28"/>
        </w:rPr>
      </w:pPr>
    </w:p>
    <w:p w:rsidR="009358C8" w:rsidRDefault="009358C8" w:rsidP="00471EEB">
      <w:pPr>
        <w:pStyle w:val="c2"/>
        <w:shd w:val="clear" w:color="auto" w:fill="FFFFFF"/>
        <w:spacing w:before="0" w:beforeAutospacing="0" w:after="0" w:afterAutospacing="0"/>
        <w:rPr>
          <w:rStyle w:val="c1"/>
          <w:color w:val="FF0000"/>
          <w:sz w:val="28"/>
          <w:szCs w:val="28"/>
        </w:rPr>
      </w:pPr>
    </w:p>
    <w:p w:rsidR="009358C8" w:rsidRDefault="009A1B1C" w:rsidP="00471EEB">
      <w:pPr>
        <w:pStyle w:val="c2"/>
        <w:shd w:val="clear" w:color="auto" w:fill="FFFFFF"/>
        <w:spacing w:before="0" w:beforeAutospacing="0" w:after="0" w:afterAutospacing="0"/>
        <w:rPr>
          <w:rStyle w:val="c1"/>
          <w:color w:val="FF0000"/>
          <w:sz w:val="28"/>
          <w:szCs w:val="28"/>
        </w:rPr>
      </w:pPr>
      <w:r w:rsidRPr="009A1B1C">
        <w:rPr>
          <w:rStyle w:val="c1"/>
          <w:noProof/>
          <w:color w:val="FF0000"/>
          <w:sz w:val="28"/>
          <w:szCs w:val="28"/>
        </w:rPr>
        <w:drawing>
          <wp:inline distT="0" distB="0" distL="0" distR="0">
            <wp:extent cx="1447800" cy="1085002"/>
            <wp:effectExtent l="19050" t="0" r="0" b="0"/>
            <wp:docPr id="16" name="Рисунок 5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  <w:r w:rsidRPr="009358C8">
        <w:rPr>
          <w:rStyle w:val="c1"/>
          <w:color w:val="FF0000"/>
          <w:sz w:val="28"/>
          <w:szCs w:val="28"/>
        </w:rPr>
        <w:t>• злоупотребляющие алкоголем, наркоманы;</w:t>
      </w: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  <w:r w:rsidRPr="009358C8">
        <w:rPr>
          <w:rStyle w:val="c1"/>
          <w:color w:val="FF0000"/>
          <w:sz w:val="28"/>
          <w:szCs w:val="28"/>
        </w:rPr>
        <w:t>• живущие за чертой бедности;</w:t>
      </w: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  <w:r w:rsidRPr="009358C8">
        <w:rPr>
          <w:rStyle w:val="c1"/>
          <w:color w:val="FF0000"/>
          <w:sz w:val="28"/>
          <w:szCs w:val="28"/>
        </w:rPr>
        <w:t>• не привитые дети.</w:t>
      </w:r>
    </w:p>
    <w:p w:rsidR="00471EEB" w:rsidRPr="009358C8" w:rsidRDefault="00471EEB" w:rsidP="00471E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  <w:r w:rsidRPr="009358C8">
        <w:rPr>
          <w:rStyle w:val="c1"/>
          <w:color w:val="FF0000"/>
          <w:sz w:val="28"/>
          <w:szCs w:val="28"/>
        </w:rPr>
        <w:t>Заболевают туберкулезом в основном не привитые дети, реже – получившие неполноценную вакцинацию (рубчик БЦЖ отсутствует или менее 3мм). Наиболее восприимчивы к  туберкулезу грудные дети и дети младшего возраста, защитные силы которых (неспецифический и специфический иммунитет) еще не развиты.</w:t>
      </w:r>
    </w:p>
    <w:p w:rsidR="00471EEB" w:rsidRDefault="00471EEB" w:rsidP="00471EE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358C8" w:rsidRPr="009358C8" w:rsidRDefault="009358C8" w:rsidP="00471EE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C00000"/>
          <w:sz w:val="20"/>
          <w:szCs w:val="20"/>
        </w:rPr>
        <w:sectPr w:rsidR="009358C8" w:rsidRPr="009358C8" w:rsidSect="00A11326">
          <w:pgSz w:w="16838" w:h="11906" w:orient="landscape"/>
          <w:pgMar w:top="1701" w:right="1134" w:bottom="850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3" w:space="708"/>
          <w:docGrid w:linePitch="360"/>
        </w:sectPr>
      </w:pPr>
      <w:r w:rsidRPr="009358C8">
        <w:rPr>
          <w:rStyle w:val="c0"/>
          <w:b/>
          <w:bCs/>
          <w:color w:val="C00000"/>
          <w:sz w:val="20"/>
          <w:szCs w:val="20"/>
        </w:rPr>
        <w:t>Подготовила воспитатель: Павленко Т.М.</w:t>
      </w:r>
    </w:p>
    <w:p w:rsidR="00471EEB" w:rsidRDefault="00471EEB" w:rsidP="00471EE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71EEB" w:rsidRDefault="00471EEB" w:rsidP="00471EE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71EEB" w:rsidRDefault="00471EEB" w:rsidP="00471EE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71EEB" w:rsidRDefault="00471EEB" w:rsidP="00471EE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1326" w:rsidRDefault="009A1B1C" w:rsidP="00A1132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-622935</wp:posOffset>
            </wp:positionV>
            <wp:extent cx="5200015" cy="3477895"/>
            <wp:effectExtent l="19050" t="0" r="635" b="0"/>
            <wp:wrapSquare wrapText="bothSides"/>
            <wp:docPr id="12" name="Рисунок 6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477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2815590</wp:posOffset>
            </wp:positionV>
            <wp:extent cx="5129530" cy="3209925"/>
            <wp:effectExtent l="19050" t="0" r="0" b="0"/>
            <wp:wrapSquare wrapText="bothSides"/>
            <wp:docPr id="17" name="Рисунок 8" descr="C:\Users\User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30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2815590</wp:posOffset>
            </wp:positionV>
            <wp:extent cx="5133975" cy="3209925"/>
            <wp:effectExtent l="19050" t="0" r="9525" b="0"/>
            <wp:wrapSquare wrapText="bothSides"/>
            <wp:docPr id="13" name="Рисунок 7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-622935</wp:posOffset>
            </wp:positionV>
            <wp:extent cx="4589145" cy="3438525"/>
            <wp:effectExtent l="19050" t="0" r="1905" b="0"/>
            <wp:wrapSquare wrapText="bothSides"/>
            <wp:docPr id="10" name="Рисунок 5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343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t xml:space="preserve">                                                         </w:t>
      </w:r>
      <w:r w:rsidR="00A11326">
        <w:rPr>
          <w:rStyle w:val="c0"/>
          <w:b/>
          <w:bCs/>
          <w:color w:val="000000"/>
          <w:sz w:val="28"/>
          <w:szCs w:val="28"/>
        </w:rPr>
        <w:t xml:space="preserve">  </w:t>
      </w:r>
    </w:p>
    <w:p w:rsidR="00471EEB" w:rsidRDefault="008931A1" w:rsidP="00471EE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-622935</wp:posOffset>
            </wp:positionV>
            <wp:extent cx="9839325" cy="6734175"/>
            <wp:effectExtent l="19050" t="0" r="9525" b="0"/>
            <wp:wrapSquare wrapText="bothSides"/>
            <wp:docPr id="18" name="Рисунок 9" descr="C:\Users\User\Desktop\ce98ee96d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ce98ee96d26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73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p w:rsidR="00471EEB" w:rsidRDefault="00471EEB" w:rsidP="00471EE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71EEB" w:rsidRDefault="00471EEB" w:rsidP="00471EE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71EEB" w:rsidRDefault="00471EEB" w:rsidP="00471EE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71EEB" w:rsidRDefault="00471EEB" w:rsidP="00471EE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71EEB" w:rsidRDefault="00471EEB" w:rsidP="00471EE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71EEB" w:rsidRDefault="00471EEB" w:rsidP="00471EE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71EEB" w:rsidRDefault="00471EEB" w:rsidP="00471EEB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82319B" w:rsidRDefault="0082319B"/>
    <w:sectPr w:rsidR="0082319B" w:rsidSect="00A11326">
      <w:type w:val="continuous"/>
      <w:pgSz w:w="16838" w:h="11906" w:orient="landscape"/>
      <w:pgMar w:top="1701" w:right="1134" w:bottom="850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1EEB"/>
    <w:rsid w:val="00471EEB"/>
    <w:rsid w:val="0082319B"/>
    <w:rsid w:val="008931A1"/>
    <w:rsid w:val="009358C8"/>
    <w:rsid w:val="009A1B1C"/>
    <w:rsid w:val="00A11326"/>
    <w:rsid w:val="00AC6363"/>
    <w:rsid w:val="00D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9DF60-5603-4E65-B39B-12D0D96F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7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71EEB"/>
  </w:style>
  <w:style w:type="paragraph" w:customStyle="1" w:styleId="c2">
    <w:name w:val="c2"/>
    <w:basedOn w:val="a"/>
    <w:rsid w:val="0047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71EEB"/>
  </w:style>
  <w:style w:type="character" w:customStyle="1" w:styleId="c3">
    <w:name w:val="c3"/>
    <w:basedOn w:val="a0"/>
    <w:rsid w:val="00471EEB"/>
  </w:style>
  <w:style w:type="character" w:customStyle="1" w:styleId="c8">
    <w:name w:val="c8"/>
    <w:basedOn w:val="a0"/>
    <w:rsid w:val="00471EEB"/>
  </w:style>
  <w:style w:type="character" w:customStyle="1" w:styleId="c0">
    <w:name w:val="c0"/>
    <w:basedOn w:val="a0"/>
    <w:rsid w:val="00471EEB"/>
  </w:style>
  <w:style w:type="paragraph" w:styleId="a3">
    <w:name w:val="Balloon Text"/>
    <w:basedOn w:val="a"/>
    <w:link w:val="a4"/>
    <w:uiPriority w:val="99"/>
    <w:semiHidden/>
    <w:unhideWhenUsed/>
    <w:rsid w:val="0047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2022-03-06T07:47:00Z</cp:lastPrinted>
  <dcterms:created xsi:type="dcterms:W3CDTF">2022-03-06T07:27:00Z</dcterms:created>
  <dcterms:modified xsi:type="dcterms:W3CDTF">2022-03-09T19:23:00Z</dcterms:modified>
</cp:coreProperties>
</file>