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11" w:rsidRDefault="001B0E11" w:rsidP="001B0E1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52"/>
          <w:szCs w:val="52"/>
        </w:rPr>
      </w:pPr>
      <w:r w:rsidRPr="001B0E11">
        <w:rPr>
          <w:rFonts w:eastAsia="Times New Roman" w:cs="Times New Roman"/>
          <w:b/>
          <w:bCs/>
          <w:color w:val="FF0000"/>
          <w:sz w:val="52"/>
          <w:szCs w:val="52"/>
        </w:rPr>
        <w:t xml:space="preserve">Консультация для родителей: </w:t>
      </w:r>
    </w:p>
    <w:p w:rsidR="00FD09C1" w:rsidRPr="00FD09C1" w:rsidRDefault="001B0E11" w:rsidP="001B0E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52"/>
          <w:szCs w:val="52"/>
        </w:rPr>
      </w:pPr>
      <w:r w:rsidRPr="001B0E11">
        <w:rPr>
          <w:rFonts w:eastAsia="Times New Roman" w:cs="Times New Roman"/>
          <w:b/>
          <w:bCs/>
          <w:color w:val="FF0000"/>
          <w:sz w:val="52"/>
          <w:szCs w:val="52"/>
        </w:rPr>
        <w:t>«Детское экспериментирование в домашних условиях»</w:t>
      </w:r>
    </w:p>
    <w:p w:rsidR="00FD09C1" w:rsidRPr="00FD09C1" w:rsidRDefault="00FD09C1" w:rsidP="000446F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>Ребёнок – дошкольник  является исследователем, «проявляя живой интерес к разного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FD09C1" w:rsidRPr="00FD09C1" w:rsidRDefault="000446F6" w:rsidP="000446F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="00FD09C1" w:rsidRPr="00846B9E">
        <w:rPr>
          <w:rFonts w:eastAsia="Times New Roman" w:cs="Times New Roman"/>
          <w:color w:val="00B0F0"/>
          <w:sz w:val="28"/>
          <w:szCs w:val="28"/>
        </w:rPr>
        <w:t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FD09C1" w:rsidRPr="00FD09C1" w:rsidRDefault="000446F6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 xml:space="preserve">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D09C1" w:rsidRPr="00FD09C1" w:rsidRDefault="000446F6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</w:t>
      </w: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 xml:space="preserve">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D09C1" w:rsidRPr="00FD09C1" w:rsidRDefault="000446F6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Эксперимент можно провести во время любой деятельности.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D09C1" w:rsidRPr="00FD09C1" w:rsidRDefault="00FD09C1" w:rsidP="000446F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>Домашняя лаборатория.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</w:t>
      </w:r>
      <w:r w:rsidR="000446F6" w:rsidRPr="00846B9E">
        <w:rPr>
          <w:rFonts w:eastAsia="Times New Roman" w:cs="Times New Roman"/>
          <w:color w:val="00B0F0"/>
          <w:sz w:val="28"/>
          <w:szCs w:val="28"/>
        </w:rPr>
        <w:t>б решения встающих перед ним за</w:t>
      </w:r>
      <w:r w:rsidRPr="00846B9E">
        <w:rPr>
          <w:rFonts w:eastAsia="Times New Roman" w:cs="Times New Roman"/>
          <w:color w:val="00B0F0"/>
          <w:sz w:val="28"/>
          <w:szCs w:val="28"/>
        </w:rPr>
        <w:t>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color w:val="000000"/>
          <w:sz w:val="28"/>
          <w:szCs w:val="28"/>
        </w:rPr>
        <w:t> </w:t>
      </w:r>
      <w:r w:rsidR="000446F6" w:rsidRPr="00846B9E">
        <w:rPr>
          <w:rFonts w:eastAsia="Times New Roman" w:cs="Times New Roman"/>
          <w:color w:val="000000"/>
          <w:sz w:val="28"/>
          <w:szCs w:val="28"/>
        </w:rPr>
        <w:t xml:space="preserve">                                    </w:t>
      </w: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>Несколько несложных опытов для детей среднего дошкольного возраста</w:t>
      </w:r>
    </w:p>
    <w:p w:rsidR="00FD09C1" w:rsidRPr="00FD09C1" w:rsidRDefault="00FD09C1" w:rsidP="000446F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«Спрятанная картина»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846B9E" w:rsidRPr="00846B9E" w:rsidRDefault="00FD09C1" w:rsidP="00FD09C1">
      <w:pPr>
        <w:shd w:val="clear" w:color="auto" w:fill="FFFFFF"/>
        <w:spacing w:after="0" w:line="240" w:lineRule="auto"/>
        <w:rPr>
          <w:rFonts w:eastAsia="Times New Roman" w:cs="Times New Roman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lastRenderedPageBreak/>
        <w:t>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D09C1" w:rsidRPr="00FD09C1" w:rsidRDefault="00FD09C1" w:rsidP="000446F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«Мыльные пузыри»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D09C1" w:rsidRPr="00FD09C1" w:rsidRDefault="00FD09C1" w:rsidP="000446F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>Рекомендации для родителей. Экспериментируем дома.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«Лед-вода»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провести в начале и в конце зимы, добиваясь от ребенка четкого противопоставления лета и зимы, весны и осени.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«Твердо - жидкое»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«Жидкое – твердое»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 xml:space="preserve"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</w:t>
      </w:r>
      <w:r w:rsidRPr="00846B9E">
        <w:rPr>
          <w:rFonts w:eastAsia="Times New Roman" w:cs="Times New Roman"/>
          <w:color w:val="00B0F0"/>
          <w:sz w:val="28"/>
          <w:szCs w:val="28"/>
        </w:rPr>
        <w:lastRenderedPageBreak/>
        <w:t>морозильную камеру холодильника воду или компот, и проследить за превращением жидкости в лед (посмотреть</w:t>
      </w:r>
      <w:r w:rsidRPr="00846B9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46B9E">
        <w:rPr>
          <w:rFonts w:eastAsia="Times New Roman" w:cs="Times New Roman"/>
          <w:color w:val="00B0F0"/>
          <w:sz w:val="28"/>
          <w:szCs w:val="28"/>
        </w:rPr>
        <w:t>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FD09C1" w:rsidRPr="00FD09C1" w:rsidRDefault="00FD09C1" w:rsidP="000446F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«Испарение»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b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«Выпаривание соли»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 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«Конденсация»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«Свойства веществ»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960CAA" w:rsidRDefault="00960CAA" w:rsidP="00FD09C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</w:rPr>
      </w:pP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lastRenderedPageBreak/>
        <w:t>Тема: «Воздух и его свойства»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«Воздух вокруг нас»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  <w:r w:rsidR="000446F6" w:rsidRPr="00846B9E">
        <w:rPr>
          <w:rFonts w:eastAsia="Times New Roman" w:cs="Arial"/>
          <w:color w:val="00B0F0"/>
          <w:sz w:val="28"/>
          <w:szCs w:val="28"/>
        </w:rPr>
        <w:t xml:space="preserve"> </w:t>
      </w:r>
      <w:r w:rsidRPr="00846B9E">
        <w:rPr>
          <w:rFonts w:eastAsia="Times New Roman" w:cs="Times New Roman"/>
          <w:color w:val="00B0F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«Два апельсина</w:t>
      </w:r>
      <w:r w:rsidRPr="00846B9E">
        <w:rPr>
          <w:rFonts w:eastAsia="Times New Roman" w:cs="Times New Roman"/>
          <w:color w:val="7030A0"/>
          <w:sz w:val="28"/>
          <w:szCs w:val="28"/>
        </w:rPr>
        <w:t>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Разный «характер» у яиц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«Чистый лед»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Вам потребуется: обычная, сладкая и соленая вода.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FD09C1" w:rsidRPr="00FD09C1" w:rsidRDefault="00FD09C1" w:rsidP="00FD09C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color w:val="7030A0"/>
          <w:sz w:val="28"/>
          <w:szCs w:val="28"/>
        </w:rPr>
        <w:t>Тема: «Куда делась вода?»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 xml:space="preserve"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</w:t>
      </w:r>
      <w:r w:rsidRPr="00846B9E">
        <w:rPr>
          <w:rFonts w:eastAsia="Times New Roman" w:cs="Times New Roman"/>
          <w:color w:val="00B0F0"/>
          <w:sz w:val="28"/>
          <w:szCs w:val="28"/>
        </w:rPr>
        <w:lastRenderedPageBreak/>
        <w:t>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</w:t>
      </w:r>
      <w:r w:rsidR="000446F6" w:rsidRPr="00846B9E">
        <w:rPr>
          <w:rFonts w:eastAsia="Times New Roman" w:cs="Times New Roman"/>
          <w:color w:val="00B0F0"/>
          <w:sz w:val="28"/>
          <w:szCs w:val="28"/>
        </w:rPr>
        <w:t>а же делась вода? </w:t>
      </w:r>
      <w:r w:rsidRPr="00846B9E">
        <w:rPr>
          <w:rFonts w:eastAsia="Times New Roman" w:cs="Times New Roman"/>
          <w:color w:val="00B0F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846B9E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09C1" w:rsidRPr="00FD09C1" w:rsidRDefault="000446F6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 xml:space="preserve">    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умение делать выводы, а также развитие внимания, восприятия, мышления;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FD09C1" w:rsidRPr="00FD09C1" w:rsidRDefault="000446F6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 xml:space="preserve"> 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="00FD09C1" w:rsidRPr="00846B9E">
        <w:rPr>
          <w:rFonts w:eastAsia="Times New Roman" w:cs="Times New Roman"/>
          <w:color w:val="7030A0"/>
          <w:sz w:val="28"/>
          <w:szCs w:val="28"/>
        </w:rPr>
        <w:t> 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FD09C1" w:rsidRPr="00FD09C1" w:rsidRDefault="000446F6" w:rsidP="00FD09C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</w:t>
      </w:r>
      <w:r w:rsidR="00FD09C1" w:rsidRPr="00846B9E">
        <w:rPr>
          <w:rFonts w:eastAsia="Times New Roman" w:cs="Times New Roman"/>
          <w:b/>
          <w:bCs/>
          <w:color w:val="00B0F0"/>
          <w:sz w:val="28"/>
          <w:szCs w:val="28"/>
        </w:rPr>
        <w:t> </w:t>
      </w:r>
      <w:r w:rsidR="00FD09C1" w:rsidRPr="00846B9E">
        <w:rPr>
          <w:rFonts w:eastAsia="Times New Roman" w:cs="Times New Roman"/>
          <w:color w:val="00B0F0"/>
          <w:sz w:val="28"/>
          <w:szCs w:val="28"/>
        </w:rPr>
        <w:t>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FD09C1" w:rsidRPr="00FD09C1" w:rsidRDefault="000446F6" w:rsidP="00FD09C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FD09C1" w:rsidRPr="00846B9E">
        <w:rPr>
          <w:rFonts w:eastAsia="Times New Roman" w:cs="Times New Roman"/>
          <w:b/>
          <w:bCs/>
          <w:color w:val="7030A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="00FD09C1" w:rsidRPr="00846B9E">
        <w:rPr>
          <w:rFonts w:eastAsia="Times New Roman" w:cs="Times New Roman"/>
          <w:color w:val="000000"/>
          <w:sz w:val="28"/>
          <w:szCs w:val="28"/>
        </w:rPr>
        <w:t> </w:t>
      </w:r>
      <w:r w:rsidR="00FD09C1" w:rsidRPr="00846B9E">
        <w:rPr>
          <w:rFonts w:eastAsia="Times New Roman" w:cs="Times New Roman"/>
          <w:color w:val="00B0F0"/>
          <w:sz w:val="28"/>
          <w:szCs w:val="28"/>
        </w:rPr>
        <w:t>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color w:val="000000"/>
          <w:sz w:val="28"/>
          <w:szCs w:val="28"/>
        </w:rPr>
        <w:lastRenderedPageBreak/>
        <w:t> </w:t>
      </w:r>
      <w:r w:rsidR="000446F6" w:rsidRPr="00846B9E">
        <w:rPr>
          <w:rFonts w:eastAsia="Times New Roman" w:cs="Arial"/>
          <w:color w:val="000000"/>
          <w:sz w:val="28"/>
          <w:szCs w:val="28"/>
        </w:rPr>
        <w:t xml:space="preserve">                        </w:t>
      </w: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7030A0"/>
          <w:sz w:val="28"/>
          <w:szCs w:val="28"/>
        </w:rPr>
      </w:pP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> </w:t>
      </w:r>
      <w:r w:rsidR="000446F6" w:rsidRPr="00846B9E">
        <w:rPr>
          <w:rFonts w:eastAsia="Times New Roman" w:cs="Arial"/>
          <w:color w:val="7030A0"/>
          <w:sz w:val="28"/>
          <w:szCs w:val="28"/>
        </w:rPr>
        <w:t xml:space="preserve">                        </w:t>
      </w:r>
      <w:r w:rsidRPr="00846B9E">
        <w:rPr>
          <w:rFonts w:eastAsia="Times New Roman" w:cs="Times New Roman"/>
          <w:b/>
          <w:bCs/>
          <w:color w:val="7030A0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lastRenderedPageBreak/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D09C1" w:rsidRPr="00FD09C1" w:rsidRDefault="00FD09C1" w:rsidP="00FD09C1">
      <w:pPr>
        <w:shd w:val="clear" w:color="auto" w:fill="FFFFFF"/>
        <w:spacing w:after="0" w:line="240" w:lineRule="auto"/>
        <w:rPr>
          <w:rFonts w:eastAsia="Times New Roman" w:cs="Arial"/>
          <w:color w:val="00B0F0"/>
          <w:sz w:val="28"/>
          <w:szCs w:val="28"/>
        </w:rPr>
      </w:pPr>
      <w:r w:rsidRPr="00846B9E">
        <w:rPr>
          <w:rFonts w:eastAsia="Times New Roman" w:cs="Times New Roman"/>
          <w:color w:val="00B0F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960CAA" w:rsidRDefault="00960CAA" w:rsidP="00960CAA">
      <w:pPr>
        <w:shd w:val="clear" w:color="auto" w:fill="FFFFFF" w:themeFill="background1"/>
        <w:spacing w:after="0" w:line="240" w:lineRule="auto"/>
        <w:jc w:val="right"/>
        <w:rPr>
          <w:b/>
          <w:color w:val="7030A0"/>
          <w:sz w:val="28"/>
          <w:szCs w:val="28"/>
        </w:rPr>
      </w:pPr>
    </w:p>
    <w:p w:rsidR="00960CAA" w:rsidRDefault="00960CAA" w:rsidP="00960CAA">
      <w:pPr>
        <w:shd w:val="clear" w:color="auto" w:fill="FFFFFF" w:themeFill="background1"/>
        <w:spacing w:after="0" w:line="240" w:lineRule="auto"/>
        <w:jc w:val="right"/>
        <w:rPr>
          <w:b/>
          <w:color w:val="7030A0"/>
          <w:sz w:val="28"/>
          <w:szCs w:val="28"/>
        </w:rPr>
      </w:pPr>
    </w:p>
    <w:p w:rsidR="00960CAA" w:rsidRDefault="00960CAA" w:rsidP="00960CAA">
      <w:pPr>
        <w:shd w:val="clear" w:color="auto" w:fill="FFFFFF" w:themeFill="background1"/>
        <w:spacing w:after="0" w:line="240" w:lineRule="auto"/>
        <w:jc w:val="righ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Подготовил: </w:t>
      </w:r>
    </w:p>
    <w:p w:rsidR="00960CAA" w:rsidRPr="00846B9E" w:rsidRDefault="00960CAA" w:rsidP="00960CAA">
      <w:pPr>
        <w:shd w:val="clear" w:color="auto" w:fill="FFFFFF" w:themeFill="background1"/>
        <w:spacing w:after="0" w:line="240" w:lineRule="auto"/>
        <w:jc w:val="right"/>
        <w:rPr>
          <w:b/>
          <w:color w:val="7030A0"/>
          <w:sz w:val="28"/>
          <w:szCs w:val="28"/>
        </w:rPr>
      </w:pPr>
      <w:bookmarkStart w:id="0" w:name="_GoBack"/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265430</wp:posOffset>
            </wp:positionV>
            <wp:extent cx="6496050" cy="3667125"/>
            <wp:effectExtent l="19050" t="0" r="0" b="0"/>
            <wp:wrapSquare wrapText="bothSides"/>
            <wp:docPr id="1" name="Рисунок 4" descr="C:\Users\User\Desktop\C8iNivo91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8iNivo91v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846B9E">
        <w:rPr>
          <w:b/>
          <w:color w:val="7030A0"/>
          <w:sz w:val="28"/>
          <w:szCs w:val="28"/>
        </w:rPr>
        <w:t>Воспитатель: Павленко Т.М.</w:t>
      </w:r>
    </w:p>
    <w:p w:rsidR="00846B9E" w:rsidRPr="00960CAA" w:rsidRDefault="00960CAA" w:rsidP="00960CAA">
      <w:pPr>
        <w:shd w:val="clear" w:color="auto" w:fill="FFFFFF" w:themeFill="background1"/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4030345</wp:posOffset>
            </wp:positionV>
            <wp:extent cx="6429375" cy="3733800"/>
            <wp:effectExtent l="19050" t="0" r="9525" b="0"/>
            <wp:wrapSquare wrapText="bothSides"/>
            <wp:docPr id="6" name="Рисунок 6" descr="C:\Users\User\Desktop\20CPdPtLf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CPdPtLfr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6B9E" w:rsidRPr="00960CAA" w:rsidSect="000446F6">
      <w:pgSz w:w="11906" w:h="16838"/>
      <w:pgMar w:top="1134" w:right="850" w:bottom="1134" w:left="1701" w:header="708" w:footer="708" w:gutter="0"/>
      <w:pgBorders w:offsetFrom="page">
        <w:top w:val="pencils" w:sz="30" w:space="10" w:color="auto"/>
        <w:left w:val="pencils" w:sz="30" w:space="10" w:color="auto"/>
        <w:bottom w:val="pencils" w:sz="30" w:space="10" w:color="auto"/>
        <w:right w:val="pencils" w:sz="3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9C1"/>
    <w:rsid w:val="000446F6"/>
    <w:rsid w:val="001B0E11"/>
    <w:rsid w:val="00846B9E"/>
    <w:rsid w:val="00960CAA"/>
    <w:rsid w:val="00D258E3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CCFB-6D33-47D0-9249-E92B0CA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9C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F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D09C1"/>
  </w:style>
  <w:style w:type="character" w:customStyle="1" w:styleId="c10">
    <w:name w:val="c10"/>
    <w:basedOn w:val="a0"/>
    <w:rsid w:val="00FD09C1"/>
  </w:style>
  <w:style w:type="paragraph" w:customStyle="1" w:styleId="c0">
    <w:name w:val="c0"/>
    <w:basedOn w:val="a"/>
    <w:rsid w:val="00F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09C1"/>
  </w:style>
  <w:style w:type="character" w:customStyle="1" w:styleId="c2">
    <w:name w:val="c2"/>
    <w:basedOn w:val="a0"/>
    <w:rsid w:val="00FD09C1"/>
  </w:style>
  <w:style w:type="character" w:customStyle="1" w:styleId="c6">
    <w:name w:val="c6"/>
    <w:basedOn w:val="a0"/>
    <w:rsid w:val="00FD09C1"/>
  </w:style>
  <w:style w:type="character" w:customStyle="1" w:styleId="c7">
    <w:name w:val="c7"/>
    <w:basedOn w:val="a0"/>
    <w:rsid w:val="00FD09C1"/>
  </w:style>
  <w:style w:type="paragraph" w:styleId="a3">
    <w:name w:val="Balloon Text"/>
    <w:basedOn w:val="a"/>
    <w:link w:val="a4"/>
    <w:uiPriority w:val="99"/>
    <w:semiHidden/>
    <w:unhideWhenUsed/>
    <w:rsid w:val="008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2021-10-02T07:22:00Z</cp:lastPrinted>
  <dcterms:created xsi:type="dcterms:W3CDTF">2021-10-02T07:01:00Z</dcterms:created>
  <dcterms:modified xsi:type="dcterms:W3CDTF">2021-11-18T17:54:00Z</dcterms:modified>
</cp:coreProperties>
</file>