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0A" w:rsidRPr="00BE050A" w:rsidRDefault="00BE050A" w:rsidP="00BE050A">
      <w:pPr>
        <w:pStyle w:val="a3"/>
        <w:spacing w:before="0" w:beforeAutospacing="0" w:after="0" w:afterAutospacing="0"/>
        <w:ind w:firstLine="360"/>
        <w:jc w:val="center"/>
        <w:rPr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</w:pPr>
      <w:r w:rsidRPr="00BE050A">
        <w:rPr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>Папка – передвижка для родителей</w:t>
      </w:r>
      <w:r w:rsidR="00F43C89" w:rsidRPr="00BE050A">
        <w:rPr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 xml:space="preserve"> </w:t>
      </w:r>
    </w:p>
    <w:p w:rsidR="00F43C89" w:rsidRPr="00BE050A" w:rsidRDefault="00F43C89" w:rsidP="00BE050A">
      <w:pPr>
        <w:pStyle w:val="a3"/>
        <w:spacing w:before="0" w:beforeAutospacing="0" w:after="0" w:afterAutospacing="0"/>
        <w:ind w:firstLine="360"/>
        <w:jc w:val="center"/>
        <w:rPr>
          <w:rFonts w:asciiTheme="minorHAnsi" w:hAnsiTheme="minorHAnsi"/>
          <w:color w:val="00B050"/>
          <w:sz w:val="56"/>
          <w:szCs w:val="56"/>
        </w:rPr>
      </w:pPr>
      <w:r w:rsidRPr="00BE050A">
        <w:rPr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>«</w:t>
      </w:r>
      <w:r w:rsidRPr="00BE050A">
        <w:rPr>
          <w:rStyle w:val="a4"/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>Т</w:t>
      </w:r>
      <w:r w:rsidR="00BE050A" w:rsidRPr="00BE050A">
        <w:rPr>
          <w:rStyle w:val="a4"/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>радиции казачества</w:t>
      </w:r>
      <w:r w:rsidRPr="00BE050A">
        <w:rPr>
          <w:rFonts w:asciiTheme="minorHAnsi" w:hAnsiTheme="minorHAnsi"/>
          <w:i/>
          <w:iCs/>
          <w:color w:val="00B050"/>
          <w:sz w:val="56"/>
          <w:szCs w:val="56"/>
          <w:bdr w:val="none" w:sz="0" w:space="0" w:color="auto" w:frame="1"/>
        </w:rPr>
        <w:t>»</w:t>
      </w:r>
      <w:r w:rsidRPr="00BE050A">
        <w:rPr>
          <w:rFonts w:asciiTheme="minorHAnsi" w:hAnsiTheme="minorHAnsi"/>
          <w:color w:val="00B050"/>
          <w:sz w:val="56"/>
          <w:szCs w:val="56"/>
        </w:rPr>
        <w:t>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Прошлое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казачества</w:t>
      </w:r>
      <w:r w:rsidRPr="00BE050A">
        <w:rPr>
          <w:rFonts w:asciiTheme="minorHAnsi" w:hAnsiTheme="minorHAnsi"/>
          <w:color w:val="00B050"/>
          <w:sz w:val="28"/>
          <w:szCs w:val="28"/>
        </w:rPr>
        <w:t> и его заслуги не всем известны, поэтому пришло время, когда можно приоткрыть страницы истории. Сегодня народная педагогика и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казачество– неотделимы</w:t>
      </w:r>
      <w:r w:rsidRPr="00BE050A">
        <w:rPr>
          <w:rFonts w:asciiTheme="minorHAnsi" w:hAnsiTheme="minorHAnsi"/>
          <w:color w:val="00B050"/>
          <w:sz w:val="28"/>
          <w:szCs w:val="28"/>
        </w:rPr>
        <w:t>.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Казаки</w:t>
      </w:r>
      <w:r w:rsidRPr="00BE050A">
        <w:rPr>
          <w:rFonts w:asciiTheme="minorHAnsi" w:hAnsiTheme="minorHAnsi"/>
          <w:color w:val="00B050"/>
          <w:sz w:val="28"/>
          <w:szCs w:val="28"/>
        </w:rPr>
        <w:t> никогда не были пассивными в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воспитании своих детей</w:t>
      </w:r>
      <w:r w:rsidRPr="00BE050A">
        <w:rPr>
          <w:rFonts w:asciiTheme="minorHAnsi" w:hAnsiTheme="minorHAnsi"/>
          <w:color w:val="00B050"/>
          <w:sz w:val="28"/>
          <w:szCs w:val="28"/>
        </w:rPr>
        <w:t>. Народная педагогика - неотъемлемая часть истории нашего народа и культуры.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В старину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казачьи</w:t>
      </w:r>
      <w:r w:rsidRPr="00BE050A">
        <w:rPr>
          <w:rFonts w:asciiTheme="minorHAnsi" w:hAnsiTheme="minorHAnsi"/>
          <w:color w:val="00B050"/>
          <w:sz w:val="28"/>
          <w:szCs w:val="28"/>
        </w:rPr>
        <w:t> семьи были многочисленными и очень набожными. У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казаков</w:t>
      </w:r>
      <w:r w:rsidRPr="00BE050A">
        <w:rPr>
          <w:rFonts w:asciiTheme="minorHAnsi" w:hAnsiTheme="minorHAnsi"/>
          <w:color w:val="00B050"/>
          <w:sz w:val="28"/>
          <w:szCs w:val="28"/>
        </w:rPr>
        <w:t> не было четко написанных рекомендаций в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воспитании</w:t>
      </w:r>
      <w:r w:rsidRPr="00BE050A">
        <w:rPr>
          <w:rFonts w:asciiTheme="minorHAnsi" w:hAnsiTheme="minorHAnsi"/>
          <w:color w:val="00B050"/>
          <w:sz w:val="28"/>
          <w:szCs w:val="28"/>
        </w:rPr>
        <w:t> подрастающего поколения. В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казачьих</w:t>
      </w:r>
      <w:r w:rsidRPr="00BE050A">
        <w:rPr>
          <w:rFonts w:asciiTheme="minorHAnsi" w:hAnsiTheme="minorHAnsi"/>
          <w:color w:val="00B050"/>
          <w:sz w:val="28"/>
          <w:szCs w:val="28"/>
        </w:rPr>
        <w:t> семьях детей до семи лет считали младенцами и все грехи, совершаемые ими в этом возрасте, оставались на совести матери. Мать – ответчица за дитя перед Господом, поэтому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казачата</w:t>
      </w:r>
      <w:r w:rsidRPr="00BE050A">
        <w:rPr>
          <w:rFonts w:asciiTheme="minorHAnsi" w:hAnsiTheme="minorHAnsi"/>
          <w:color w:val="00B050"/>
          <w:sz w:val="28"/>
          <w:szCs w:val="28"/>
        </w:rPr>
        <w:t> до семи лет не исповедались. Сведения о мировоззрении они получали из рассказов взрослых.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Нелегкий военно-земельный уклад жизни требовал от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казаков</w:t>
      </w:r>
      <w:r w:rsidRPr="00BE050A">
        <w:rPr>
          <w:rFonts w:asciiTheme="minorHAnsi" w:hAnsiTheme="minorHAnsi"/>
          <w:color w:val="00B050"/>
          <w:sz w:val="28"/>
          <w:szCs w:val="28"/>
        </w:rPr>
        <w:t> быть всегда в постоянной готовности, в хорошей физической форме, выносливыми, мужественными, нести одновременно тяготы военной и хозяйственной деятельности. Все это не могло не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сказаться на своеобразии казачьего характера</w:t>
      </w:r>
      <w:r w:rsidRPr="00BE050A">
        <w:rPr>
          <w:rFonts w:asciiTheme="minorHAnsi" w:hAnsiTheme="minorHAnsi"/>
          <w:color w:val="00B050"/>
          <w:sz w:val="28"/>
          <w:szCs w:val="28"/>
        </w:rPr>
        <w:t>, замешанного на вольнолюбии, физической и духовной силе.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Казаки</w:t>
      </w:r>
      <w:r w:rsidRPr="00BE050A">
        <w:rPr>
          <w:rFonts w:asciiTheme="minorHAnsi" w:hAnsiTheme="minorHAnsi"/>
          <w:color w:val="00B050"/>
          <w:sz w:val="28"/>
          <w:szCs w:val="28"/>
        </w:rPr>
        <w:t> в течении многих веков создали и своеобразную школу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 xml:space="preserve">воспитания </w:t>
      </w:r>
      <w:r w:rsidRPr="00BE050A">
        <w:rPr>
          <w:rFonts w:asciiTheme="minorHAnsi" w:hAnsiTheme="minorHAnsi"/>
          <w:color w:val="00B050"/>
          <w:sz w:val="28"/>
          <w:szCs w:val="28"/>
        </w:rPr>
        <w:t>моральной устойчивости, которая сводилась к следующим </w:t>
      </w:r>
      <w:r w:rsidRPr="00BE050A">
        <w:rPr>
          <w:rFonts w:asciiTheme="minorHAnsi" w:hAnsiTheme="minorHAnsi"/>
          <w:color w:val="00B050"/>
          <w:sz w:val="28"/>
          <w:szCs w:val="28"/>
          <w:u w:val="single"/>
          <w:bdr w:val="none" w:sz="0" w:space="0" w:color="auto" w:frame="1"/>
        </w:rPr>
        <w:t>правилам</w:t>
      </w:r>
      <w:r w:rsidRPr="00BE050A">
        <w:rPr>
          <w:rFonts w:asciiTheme="minorHAnsi" w:hAnsiTheme="minorHAnsi"/>
          <w:color w:val="00B050"/>
          <w:sz w:val="28"/>
          <w:szCs w:val="28"/>
        </w:rPr>
        <w:t>: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1. 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2. Быть всегда правдивым и искренним не только на словах и делах, но и в мыслях.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3. Жить только за счет своего труда, избавиться от алчности, жадности, зависти, различных соблазнов, которые могут привести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казаков к предательству</w:t>
      </w:r>
      <w:r w:rsidRPr="00BE050A">
        <w:rPr>
          <w:rFonts w:asciiTheme="minorHAnsi" w:hAnsiTheme="minorHAnsi"/>
          <w:color w:val="00B050"/>
          <w:sz w:val="28"/>
          <w:szCs w:val="28"/>
        </w:rPr>
        <w:t>, подлости и другим порокам.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4. Соблюдать воздержание и умеренность во всем.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5. Быть свободным от накопительства. Настоящий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</w:t>
      </w:r>
      <w:r w:rsidRPr="00BE050A">
        <w:rPr>
          <w:rFonts w:asciiTheme="minorHAnsi" w:hAnsiTheme="minorHAnsi"/>
          <w:color w:val="00B050"/>
          <w:sz w:val="28"/>
          <w:szCs w:val="28"/>
        </w:rPr>
        <w:t> должен приобретать те вещи, которые необходимы, подарки, преподносимые от всего сердца, в которых есть истинная нужда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Казаки</w:t>
      </w:r>
      <w:r w:rsidRPr="00BE050A">
        <w:rPr>
          <w:rFonts w:asciiTheme="minorHAnsi" w:hAnsiTheme="minorHAnsi"/>
          <w:color w:val="00B050"/>
          <w:sz w:val="28"/>
          <w:szCs w:val="28"/>
        </w:rPr>
        <w:t>, отцы и деды, говорили своим детям и </w:t>
      </w:r>
      <w:r w:rsidRPr="00BE050A">
        <w:rPr>
          <w:rFonts w:asciiTheme="minorHAnsi" w:hAnsiTheme="minorHAnsi"/>
          <w:color w:val="00B050"/>
          <w:sz w:val="28"/>
          <w:szCs w:val="28"/>
          <w:u w:val="single"/>
          <w:bdr w:val="none" w:sz="0" w:space="0" w:color="auto" w:frame="1"/>
        </w:rPr>
        <w:t>внукам</w:t>
      </w:r>
      <w:r w:rsidRPr="00BE050A">
        <w:rPr>
          <w:rFonts w:asciiTheme="minorHAnsi" w:hAnsiTheme="minorHAnsi"/>
          <w:color w:val="00B050"/>
          <w:sz w:val="28"/>
          <w:szCs w:val="28"/>
        </w:rPr>
        <w:t>: «Каждый вечер вы должны 10 – 15 минут уделять внимание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воспитанию и размышлению</w:t>
      </w:r>
      <w:r w:rsidRPr="00BE050A">
        <w:rPr>
          <w:rFonts w:asciiTheme="minorHAnsi" w:hAnsiTheme="minorHAnsi"/>
          <w:color w:val="00B050"/>
          <w:sz w:val="28"/>
          <w:szCs w:val="28"/>
        </w:rPr>
        <w:t>, чтобы мысленно оценить прожитый день».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lastRenderedPageBreak/>
        <w:t>Казачья семья и казачье</w:t>
      </w:r>
      <w:r w:rsidRPr="00BE050A">
        <w:rPr>
          <w:rFonts w:asciiTheme="minorHAnsi" w:hAnsiTheme="minorHAnsi"/>
          <w:color w:val="00B050"/>
          <w:sz w:val="28"/>
          <w:szCs w:val="28"/>
        </w:rPr>
        <w:t> общество являлись основой для формирования подрастающего поколения. Предки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казаков считали</w:t>
      </w:r>
      <w:r w:rsidRPr="00BE050A">
        <w:rPr>
          <w:rFonts w:asciiTheme="minorHAnsi" w:hAnsiTheme="minorHAnsi"/>
          <w:color w:val="00B050"/>
          <w:sz w:val="28"/>
          <w:szCs w:val="28"/>
        </w:rPr>
        <w:t>, что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казачат необходимо воспитывать</w:t>
      </w:r>
      <w:r w:rsidRPr="00BE050A">
        <w:rPr>
          <w:rFonts w:asciiTheme="minorHAnsi" w:hAnsiTheme="minorHAnsi"/>
          <w:color w:val="00B050"/>
          <w:sz w:val="28"/>
          <w:szCs w:val="28"/>
        </w:rPr>
        <w:t> с самого раннего детства. Детям постоянно внушались идеалы доброты и послушания, совести, справедливости, прилежания к труду.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Старшее поколение внушало сыновьям, внукам необходимость распознавать настрой </w:t>
      </w:r>
      <w:r w:rsidRPr="00BE050A">
        <w:rPr>
          <w:rFonts w:asciiTheme="minorHAnsi" w:hAnsiTheme="minorHAnsi"/>
          <w:color w:val="00B050"/>
          <w:sz w:val="28"/>
          <w:szCs w:val="28"/>
          <w:u w:val="single"/>
          <w:bdr w:val="none" w:sz="0" w:space="0" w:color="auto" w:frame="1"/>
        </w:rPr>
        <w:t>человека</w:t>
      </w:r>
      <w:r w:rsidRPr="00BE050A">
        <w:rPr>
          <w:rFonts w:asciiTheme="minorHAnsi" w:hAnsiTheme="minorHAnsi"/>
          <w:color w:val="00B050"/>
          <w:sz w:val="28"/>
          <w:szCs w:val="28"/>
        </w:rPr>
        <w:t>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Семейное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воспитание казаков</w:t>
      </w:r>
      <w:r w:rsidRPr="00BE050A">
        <w:rPr>
          <w:rFonts w:asciiTheme="minorHAnsi" w:hAnsiTheme="minorHAnsi"/>
          <w:color w:val="00B050"/>
          <w:sz w:val="28"/>
          <w:szCs w:val="28"/>
        </w:rPr>
        <w:t> проходило по таким </w:t>
      </w:r>
      <w:r w:rsidRPr="00BE050A">
        <w:rPr>
          <w:rFonts w:asciiTheme="minorHAnsi" w:hAnsiTheme="minorHAnsi"/>
          <w:color w:val="00B050"/>
          <w:sz w:val="28"/>
          <w:szCs w:val="28"/>
          <w:u w:val="single"/>
          <w:bdr w:val="none" w:sz="0" w:space="0" w:color="auto" w:frame="1"/>
        </w:rPr>
        <w:t>направлениям</w:t>
      </w:r>
      <w:r w:rsidRPr="00BE050A">
        <w:rPr>
          <w:rFonts w:asciiTheme="minorHAnsi" w:hAnsiTheme="minorHAnsi"/>
          <w:color w:val="00B050"/>
          <w:sz w:val="28"/>
          <w:szCs w:val="28"/>
        </w:rPr>
        <w:t>: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1. 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Воспитание трудолюбия</w:t>
      </w:r>
      <w:r w:rsidRPr="00BE050A">
        <w:rPr>
          <w:rFonts w:asciiTheme="minorHAnsi" w:hAnsiTheme="minorHAnsi"/>
          <w:color w:val="00B050"/>
          <w:sz w:val="28"/>
          <w:szCs w:val="28"/>
        </w:rPr>
        <w:t>, честной воинской службы, порядочности. С малых лет родители приучали детей рано вставать, самим одеваться, убирать постель, помогать по </w:t>
      </w:r>
      <w:r w:rsidRPr="00BE050A">
        <w:rPr>
          <w:rFonts w:asciiTheme="minorHAnsi" w:hAnsiTheme="minorHAnsi"/>
          <w:color w:val="00B050"/>
          <w:sz w:val="28"/>
          <w:szCs w:val="28"/>
          <w:u w:val="single"/>
          <w:bdr w:val="none" w:sz="0" w:space="0" w:color="auto" w:frame="1"/>
        </w:rPr>
        <w:t>хозяйству</w:t>
      </w:r>
      <w:r w:rsidRPr="00BE050A">
        <w:rPr>
          <w:rFonts w:asciiTheme="minorHAnsi" w:hAnsiTheme="minorHAnsi"/>
          <w:color w:val="00B050"/>
          <w:sz w:val="28"/>
          <w:szCs w:val="28"/>
        </w:rPr>
        <w:t>: пришить пуговицу, поставить заплатку на одежде, забить молотком гвоздь в доску, спутать и зануздать лошадь и т. д. В труде вырабатывалась сноровка, сообразительность, крепость мышц. С семилетнего возраста на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казачат</w:t>
      </w:r>
      <w:r w:rsidRPr="00BE050A">
        <w:rPr>
          <w:rFonts w:asciiTheme="minorHAnsi" w:hAnsiTheme="minorHAnsi"/>
          <w:color w:val="00B050"/>
          <w:sz w:val="28"/>
          <w:szCs w:val="28"/>
        </w:rPr>
        <w:t> возлагали посильные работы - уходу за домашней птицей, прополку сорняков на приусадебном участке, уборку во дворе и по дом. В три года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казачата</w:t>
      </w:r>
      <w:r w:rsidRPr="00BE050A">
        <w:rPr>
          <w:rFonts w:asciiTheme="minorHAnsi" w:hAnsiTheme="minorHAnsi"/>
          <w:color w:val="00B050"/>
          <w:sz w:val="28"/>
          <w:szCs w:val="28"/>
        </w:rPr>
        <w:t> свободно сидели на лошади; в десять - подростки могли гонять коней на водопой, нередко без седла и уздечки, и непременно рысью, наметом или в карьер, запрячь лошадь, пасти коней в ночном; в двенадцать лет они гарцевали на лошадях, ориентировались на местности, оказывали первичную медицинскую помощь. 14 – 15- летние подростки могли наряду со взрослыми джигитовать, преодолевать на скаку препятствия, рубить лозу, вести огонь во фланг движущемуся противнику, положить на карьере коня и открыть на него огонь.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2. Учение добру, благожелательности. Как только ребенок начинал понимать, ему старшие давали почувствовать привлекательность добра и отвращение к злу. Все это делалось постоянно, в результате у детей в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казачьих</w:t>
      </w:r>
      <w:r w:rsidRPr="00BE050A">
        <w:rPr>
          <w:rFonts w:asciiTheme="minorHAnsi" w:hAnsiTheme="minorHAnsi"/>
          <w:color w:val="00B050"/>
          <w:sz w:val="28"/>
          <w:szCs w:val="28"/>
        </w:rPr>
        <w:t> семьях вырабатывались собственная позиция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восприятия жизненных проблем</w:t>
      </w:r>
      <w:r w:rsidRPr="00BE050A">
        <w:rPr>
          <w:rFonts w:asciiTheme="minorHAnsi" w:hAnsiTheme="minorHAnsi"/>
          <w:color w:val="00B050"/>
          <w:sz w:val="28"/>
          <w:szCs w:val="28"/>
        </w:rPr>
        <w:t>. Одновременно с этим детей учили отличать истинную правду от ложной, героическое от трусости.</w:t>
      </w:r>
    </w:p>
    <w:p w:rsidR="00BE050A" w:rsidRPr="00BE050A" w:rsidRDefault="00BE050A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3. Вырабатывание способности правильно оценивать жизненную ситуацию.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Казаки знали</w:t>
      </w:r>
      <w:r w:rsidRPr="00BE050A">
        <w:rPr>
          <w:rFonts w:asciiTheme="minorHAnsi" w:hAnsiTheme="minorHAnsi"/>
          <w:color w:val="00B050"/>
          <w:sz w:val="28"/>
          <w:szCs w:val="28"/>
        </w:rPr>
        <w:t>, что в каждом явлении, событии, происшествии заложены конфликты, поэтому молодое поколение обязано действовать так, чтобы во всем были лад и порядок.</w:t>
      </w:r>
    </w:p>
    <w:p w:rsidR="00F43C89" w:rsidRPr="00BE050A" w:rsidRDefault="00F43C89" w:rsidP="00F43C89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lastRenderedPageBreak/>
        <w:t>4. Учение послушанию. Из послушного ребенка всегда выйдет разумный человек, хороший работник, добрый семьянин и честный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</w:t>
      </w:r>
      <w:r w:rsidRPr="00BE050A">
        <w:rPr>
          <w:rFonts w:asciiTheme="minorHAnsi" w:hAnsiTheme="minorHAnsi"/>
          <w:color w:val="00B050"/>
          <w:sz w:val="28"/>
          <w:szCs w:val="28"/>
        </w:rPr>
        <w:t>, а из непослушного – верхогляд, вор, обманщик, насильник.</w:t>
      </w:r>
    </w:p>
    <w:p w:rsidR="00BE050A" w:rsidRPr="00BE050A" w:rsidRDefault="00BE050A" w:rsidP="00BE050A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</w:p>
    <w:p w:rsidR="00F43C89" w:rsidRPr="00BE050A" w:rsidRDefault="00F43C89" w:rsidP="00BE050A">
      <w:pPr>
        <w:pStyle w:val="a3"/>
        <w:spacing w:before="0" w:beforeAutospacing="0" w:after="0" w:afterAutospacing="0"/>
        <w:ind w:firstLine="360"/>
        <w:rPr>
          <w:rFonts w:asciiTheme="minorHAnsi" w:hAnsiTheme="minorHAnsi"/>
          <w:color w:val="00B050"/>
          <w:sz w:val="28"/>
          <w:szCs w:val="28"/>
        </w:rPr>
      </w:pPr>
      <w:r w:rsidRPr="00BE050A">
        <w:rPr>
          <w:rFonts w:asciiTheme="minorHAnsi" w:hAnsiTheme="minorHAnsi"/>
          <w:color w:val="00B050"/>
          <w:sz w:val="28"/>
          <w:szCs w:val="28"/>
        </w:rPr>
        <w:t>5. Учение жить своим умом и сочувствовать боли близких, идущих рядом. С детства детям внушали, что себялюбие может привести к отрицательным жизненным ситуациям. Особенно зорко следили, чтобы в каждом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казачьем</w:t>
      </w:r>
      <w:r w:rsidRPr="00BE050A">
        <w:rPr>
          <w:rFonts w:asciiTheme="minorHAnsi" w:hAnsiTheme="minorHAnsi"/>
          <w:color w:val="00B050"/>
          <w:sz w:val="28"/>
          <w:szCs w:val="28"/>
        </w:rPr>
        <w:t> роду ребенок не был заражен завистью. У </w:t>
      </w:r>
      <w:r w:rsidRPr="00BE050A">
        <w:rPr>
          <w:rStyle w:val="a4"/>
          <w:rFonts w:asciiTheme="minorHAnsi" w:hAnsiTheme="minorHAnsi"/>
          <w:color w:val="00B050"/>
          <w:sz w:val="28"/>
          <w:szCs w:val="28"/>
          <w:bdr w:val="none" w:sz="0" w:space="0" w:color="auto" w:frame="1"/>
        </w:rPr>
        <w:t>казаков считалось</w:t>
      </w:r>
      <w:r w:rsidRPr="00BE050A">
        <w:rPr>
          <w:rFonts w:asciiTheme="minorHAnsi" w:hAnsiTheme="minorHAnsi"/>
          <w:color w:val="00B050"/>
          <w:sz w:val="28"/>
          <w:szCs w:val="28"/>
        </w:rPr>
        <w:t>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  <w:r w:rsidR="00BE050A" w:rsidRPr="00BE050A">
        <w:rPr>
          <w:rFonts w:asciiTheme="minorHAnsi" w:hAnsiTheme="minorHAnsi"/>
          <w:color w:val="00B050"/>
          <w:sz w:val="28"/>
          <w:szCs w:val="28"/>
        </w:rPr>
        <w:t xml:space="preserve"> </w:t>
      </w:r>
      <w:r w:rsidRPr="00BE050A">
        <w:rPr>
          <w:rFonts w:asciiTheme="minorHAnsi" w:hAnsiTheme="minorHAnsi"/>
          <w:color w:val="00B050"/>
          <w:sz w:val="28"/>
          <w:szCs w:val="28"/>
        </w:rPr>
        <w:t>Родители старались привить детям навыки почитания корней родства. Близкое родство почиталось до пятого колена. Реализацию родовых корней начинали с измальства. Уже к шести годам ребенок знал почти всех своих близких родственников, проживающих в станице.</w:t>
      </w:r>
      <w:r w:rsidR="00BE050A">
        <w:rPr>
          <w:rFonts w:asciiTheme="minorHAnsi" w:hAnsiTheme="minorHAnsi"/>
          <w:color w:val="00B050"/>
          <w:sz w:val="28"/>
          <w:szCs w:val="28"/>
        </w:rPr>
        <w:t xml:space="preserve">                                                      </w:t>
      </w:r>
      <w:r w:rsidR="00BE050A" w:rsidRPr="00BE050A">
        <w:rPr>
          <w:rFonts w:asciiTheme="minorHAnsi" w:hAnsiTheme="minorHAnsi"/>
          <w:color w:val="7030A0"/>
          <w:sz w:val="28"/>
          <w:szCs w:val="28"/>
        </w:rPr>
        <w:t>Подготовила воспитатель: Павленко Т.М.</w:t>
      </w:r>
    </w:p>
    <w:p w:rsidR="002954F7" w:rsidRDefault="00BE05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0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159683"/>
            <wp:effectExtent l="304800" t="323850" r="314325" b="316865"/>
            <wp:docPr id="1" name="Рисунок 1" descr="C:\Users\User\Desktop\У ИСТОКОВ ДОНА кружок\СРЕДНЯЯ ГРУППА новый кружок У ИСТОКОВ ДОНА 2023-2024 уч.г\ФОТО средняя группа\казачьи фотки\ac3bcd07-f7f5-4780-80c1-e1092d488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 ИСТОКОВ ДОНА кружок\СРЕДНЯЯ ГРУППА новый кружок У ИСТОКОВ ДОНА 2023-2024 уч.г\ФОТО средняя группа\казачьи фотки\ac3bcd07-f7f5-4780-80c1-e1092d4886c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52" cy="216112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E050A" w:rsidRPr="00F43C89" w:rsidRDefault="00BE050A">
      <w:pPr>
        <w:rPr>
          <w:rFonts w:ascii="Times New Roman" w:hAnsi="Times New Roman" w:cs="Times New Roman"/>
          <w:sz w:val="28"/>
          <w:szCs w:val="28"/>
        </w:rPr>
      </w:pPr>
      <w:r w:rsidRPr="00BE0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514276"/>
            <wp:effectExtent l="323850" t="323850" r="323850" b="324485"/>
            <wp:docPr id="2" name="Рисунок 2" descr="C:\Users\User\Desktop\У ИСТОКОВ ДОНА кружок\СРЕДНЯЯ ГРУППА новый кружок У ИСТОКОВ ДОНА 2023-2024 уч.г\ФОТО средняя группа\казачьи фотки\IMG_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 ИСТОКОВ ДОНА кружок\СРЕДНЯЯ ГРУППА новый кружок У ИСТОКОВ ДОНА 2023-2024 уч.г\ФОТО средняя группа\казачьи фотки\IMG_129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54" cy="25164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E050A" w:rsidRPr="00F43C89" w:rsidSect="00BE050A">
      <w:pgSz w:w="11906" w:h="16838"/>
      <w:pgMar w:top="1134" w:right="850" w:bottom="1134" w:left="993" w:header="708" w:footer="708" w:gutter="0"/>
      <w:pgBorders w:offsetFrom="page">
        <w:top w:val="partyFavor" w:sz="31" w:space="10" w:color="auto"/>
        <w:left w:val="partyFavor" w:sz="31" w:space="10" w:color="auto"/>
        <w:bottom w:val="partyFavor" w:sz="31" w:space="10" w:color="auto"/>
        <w:right w:val="partyFavor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B"/>
    <w:rsid w:val="001961FE"/>
    <w:rsid w:val="002857BD"/>
    <w:rsid w:val="006361D7"/>
    <w:rsid w:val="007B58DD"/>
    <w:rsid w:val="00BA637B"/>
    <w:rsid w:val="00BE050A"/>
    <w:rsid w:val="00D25F26"/>
    <w:rsid w:val="00F4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FA935-5080-4F6D-B417-A0617F59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C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cp:lastPrinted>2024-09-01T07:34:00Z</cp:lastPrinted>
  <dcterms:created xsi:type="dcterms:W3CDTF">2018-03-13T11:36:00Z</dcterms:created>
  <dcterms:modified xsi:type="dcterms:W3CDTF">2024-09-23T19:43:00Z</dcterms:modified>
</cp:coreProperties>
</file>